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3CB" w:rsidRDefault="006B43CB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B43CB" w:rsidRDefault="006B43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B43CB" w:rsidRDefault="006B43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B43CB" w:rsidRDefault="006B43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B43CB" w:rsidRDefault="006B43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B43CB" w:rsidRDefault="006B43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B43CB" w:rsidRDefault="006B43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B43CB" w:rsidRDefault="006B43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B43CB" w:rsidRDefault="00001F8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Индивидуализация образовательного процесса в</w:t>
      </w:r>
    </w:p>
    <w:p w:rsidR="006B43CB" w:rsidRDefault="00001F8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дошкольной образовательной организации</w:t>
      </w:r>
    </w:p>
    <w:p w:rsidR="006B43CB" w:rsidRDefault="006B43C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B43CB" w:rsidRDefault="006B43C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B43CB" w:rsidRDefault="006B43C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Style w:val="af3"/>
        <w:tblW w:w="9345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6B43CB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:rsidR="006B43CB" w:rsidRDefault="00001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Проект «Маленькие прогулки в большой мир»</w:t>
            </w:r>
          </w:p>
          <w:p w:rsidR="006B43CB" w:rsidRDefault="00001F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социальной адаптации, формированию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лексико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–грамматических категорий и развитию понятийного аппарата дошкольников с ТНР, в процессе реализации экскурсионных приемов</w:t>
            </w:r>
          </w:p>
          <w:p w:rsidR="006B43CB" w:rsidRDefault="006B43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B43CB" w:rsidRDefault="0000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Муниципальное бюджетное дошкольное</w:t>
            </w:r>
          </w:p>
          <w:p w:rsidR="006B43CB" w:rsidRDefault="0000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образовательное учреждение</w:t>
            </w:r>
          </w:p>
          <w:p w:rsidR="006B43CB" w:rsidRDefault="0000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«Детский сад №176 присмотра и оздоровления»</w:t>
            </w:r>
          </w:p>
          <w:p w:rsidR="006B43CB" w:rsidRDefault="006B4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B43CB" w:rsidRDefault="0000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Разработчики: </w:t>
            </w:r>
          </w:p>
          <w:p w:rsidR="006B43CB" w:rsidRDefault="0000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Лесихина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Анна Викторовна, учитель-логопед</w:t>
            </w:r>
          </w:p>
          <w:p w:rsidR="006B43CB" w:rsidRDefault="0050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6">
              <w:r w:rsidR="00001F81">
                <w:rPr>
                  <w:rStyle w:val="aa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stratin@mail.ru</w:t>
              </w:r>
            </w:hyperlink>
            <w:r w:rsidR="00001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,  т.89509840803</w:t>
            </w:r>
          </w:p>
          <w:p w:rsidR="006B43CB" w:rsidRDefault="00001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Коломыцева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Анна Викторовна, воспитатель </w:t>
            </w:r>
          </w:p>
        </w:tc>
      </w:tr>
    </w:tbl>
    <w:p w:rsidR="006B43CB" w:rsidRDefault="006B43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6B43CB" w:rsidRDefault="00001F8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 проекта: 2022-2025гг</w:t>
      </w:r>
    </w:p>
    <w:p w:rsidR="006B43CB" w:rsidRDefault="006B43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6B43CB" w:rsidRDefault="006B43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6B43CB" w:rsidRDefault="006B43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6B43CB" w:rsidRDefault="006B43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6B43CB" w:rsidRDefault="006B43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6B43CB" w:rsidRDefault="006B43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6B43CB" w:rsidRDefault="00001F81" w:rsidP="00001F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br w:type="page"/>
      </w:r>
    </w:p>
    <w:p w:rsidR="006B43CB" w:rsidRDefault="00001F81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ab/>
        <w:t>Актуальность</w:t>
      </w:r>
    </w:p>
    <w:p w:rsidR="006B43CB" w:rsidRDefault="00001F81">
      <w:pPr>
        <w:spacing w:before="75" w:after="7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Важнейшей задачей образовательного учреждения в работе с детьми ОВЗ является создание условий для 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социальной адаптации (ФГОС ДО 2.11.2).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условий социальной адаптации детей с ОВЗ и их интеграции в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ство, мы считаем социально-бытовое ориентирование. </w:t>
      </w:r>
    </w:p>
    <w:p w:rsidR="006B43CB" w:rsidRDefault="00001F81">
      <w:pPr>
        <w:spacing w:before="75" w:after="7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общем смысле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циально-бытовая ориентировка предполагает умение самостоятельно строить свое поведение во всех жизненных ситуациях вне рамок учебной или профес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сиональной деятельности (В.З. Денискина).</w:t>
      </w:r>
    </w:p>
    <w:p w:rsidR="006B43CB" w:rsidRDefault="00001F81">
      <w:pPr>
        <w:shd w:val="clear" w:color="auto" w:fill="FFFFFF"/>
        <w:spacing w:before="75" w:after="7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работаем третий год в группе компенсирующей направленности для детей с тяжелыми нарушениями речи. Наблюдая за воспитанниками на этапе открытия группы (в июне 2022года) мы заметили, что у многих воспитанников были недостаточно сформированы представления о социальном окружении,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которые дети не имели опыта общения с окружающими людьми в различных социально-бытовых ситуациях, при том, что средний возраст воспитанников на тот момент составлял 5 лет. </w:t>
      </w:r>
    </w:p>
    <w:p w:rsidR="006B43CB" w:rsidRDefault="00001F81">
      <w:pPr>
        <w:suppressAutoHyphens w:val="0"/>
        <w:spacing w:before="75" w:after="75" w:line="36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мы отметили, что дети с нарушениями речевого и психофизического имели ярко выраженные особенности понимания лексико-грамматических категорий.  Характерными особенностями являлись:</w:t>
      </w:r>
    </w:p>
    <w:p w:rsidR="006B43CB" w:rsidRDefault="00001F81">
      <w:pPr>
        <w:numPr>
          <w:ilvl w:val="0"/>
          <w:numId w:val="2"/>
        </w:numPr>
        <w:tabs>
          <w:tab w:val="clear" w:pos="720"/>
          <w:tab w:val="left" w:pos="142"/>
        </w:tabs>
        <w:suppressAutoHyphens w:val="0"/>
        <w:spacing w:before="75" w:after="75" w:line="360" w:lineRule="auto"/>
        <w:ind w:left="284" w:right="14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сформированное понимание лексических и грамматических категорий;</w:t>
      </w:r>
    </w:p>
    <w:p w:rsidR="006B43CB" w:rsidRDefault="00001F81">
      <w:pPr>
        <w:numPr>
          <w:ilvl w:val="0"/>
          <w:numId w:val="2"/>
        </w:numPr>
        <w:tabs>
          <w:tab w:val="clear" w:pos="720"/>
          <w:tab w:val="left" w:pos="142"/>
        </w:tabs>
        <w:suppressAutoHyphens w:val="0"/>
        <w:spacing w:before="75" w:after="75" w:line="360" w:lineRule="auto"/>
        <w:ind w:right="14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 в грамматическом оформлении фразы и связного высказывания;</w:t>
      </w:r>
    </w:p>
    <w:p w:rsidR="006B43CB" w:rsidRDefault="00891CA3">
      <w:pPr>
        <w:numPr>
          <w:ilvl w:val="0"/>
          <w:numId w:val="2"/>
        </w:numPr>
        <w:tabs>
          <w:tab w:val="clear" w:pos="720"/>
          <w:tab w:val="left" w:pos="142"/>
        </w:tabs>
        <w:suppressAutoHyphens w:val="0"/>
        <w:spacing w:before="75" w:after="75" w:line="360" w:lineRule="auto"/>
        <w:ind w:left="284" w:right="14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="0000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специфические особенности развития словаря: бедность, неточность по значению, недостаточность 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процессов обобщения (</w:t>
      </w:r>
      <w:r w:rsidR="0000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словаре у детей преобладали существительные с конкретным значением). </w:t>
      </w:r>
    </w:p>
    <w:p w:rsidR="006B43CB" w:rsidRDefault="00001F81">
      <w:pPr>
        <w:shd w:val="clear" w:color="auto" w:fill="FFFFFF"/>
        <w:spacing w:before="75" w:after="7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подтверждения наблюдений нами были адаптированы </w:t>
      </w:r>
      <w:hyperlink r:id="rId7">
        <w:r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диагностические материалы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 ОВЗ под редакцией</w:t>
      </w:r>
      <w:r w:rsidR="0089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Лыковой-</w:t>
      </w:r>
      <w:proofErr w:type="spellStart"/>
      <w:r w:rsidR="00891CA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Унковской</w:t>
      </w:r>
      <w:proofErr w:type="spellEnd"/>
      <w:r w:rsidR="00891CA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адаптации мы добавили параметры, позволяющие отследить уровень развития понятийного аппарата: личная гигиена, самообслуживание, культура поведения, жилище, транспорт, торговля, медицинская помощь, одежда и обувь, питание.  </w:t>
      </w:r>
    </w:p>
    <w:p w:rsidR="006B43CB" w:rsidRDefault="00001F81">
      <w:pPr>
        <w:shd w:val="clear" w:color="auto" w:fill="FFFFFF"/>
        <w:spacing w:before="75" w:after="7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исследования подтвердили наши наблюдения, показатели в значительной степени отставали от нормы, находились в границах «ниже сред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него» и «средние», причем это общий результат по группе, среди индивидуаль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показателей детей результат был еще ниже.</w:t>
      </w:r>
    </w:p>
    <w:p w:rsidR="006B43CB" w:rsidRDefault="00001F81">
      <w:pPr>
        <w:shd w:val="clear" w:color="auto" w:fill="FFFFFF"/>
        <w:spacing w:before="75" w:after="75" w:line="360" w:lineRule="auto"/>
        <w:ind w:firstLine="708"/>
        <w:jc w:val="both"/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преодоления существующих дефицитов, мы усилили работу по обо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гащению среды группы (приобрели настольно-печатную продукцию, книги), организовывали сюжетно-ролевые игры на социально-бытовые темы. Но значи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тельных изменений не происходило. Традиционные формы работы по   формированию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–грамматических категорий и развития понятийного аппарата так же не давали высокого результата.</w:t>
      </w:r>
    </w:p>
    <w:p w:rsidR="006B43CB" w:rsidRDefault="00001F81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Однажды, изучая тему «Овощи» кто-то из детей предложил приготовить винегрет, а для этого сходить за овощами в продуктовый магазин... Мы не ожи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дали, что поход в магазин даст нам такой развивающий эффект. </w:t>
      </w:r>
      <w:r w:rsidR="001E10B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аходясь</w:t>
      </w:r>
      <w:r w:rsidR="001E1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родителями, дети, как правило, не имеют возможности взаимодействовать с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трудниками магазина, с другими покупателями. В нашем походе дети оказались в активной позиции,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испытали не игровые, а настоящие трудности: Где найти овощи? У кого об этом спросить? Как выбрать овощи надлежащего качества?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У детей появился интерес, желание пробовать себя снова и снова, в качестве потребителей услуг, а у нас - материал на котором можно формировать необходимые для социализации навыки.  Так родилась идея создать комплекс условий для социально-бытовой 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ентировки воспитанников ДОУ, которая была оформлена как</w:t>
      </w:r>
      <w:r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«МАЛЕНЬКИЕ ПРОГУЛКИ В БОЛЬШОЙ МИР»</w:t>
      </w:r>
      <w:r w:rsidRPr="00001F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43CB" w:rsidRDefault="00001F81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выдвинули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гипотезу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целевые выходы в зону социального окружения, с последующими практическими занятиями, будут способствовать социально-бытовому ориентированию воспитанников и дадут мощный толчок в социальной адаптации, а </w:t>
      </w:r>
      <w:r w:rsidR="0089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формировании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–грамматических категорий и развитии понятийного аппарата дошкольников с ТНР. </w:t>
      </w:r>
    </w:p>
    <w:p w:rsidR="006B43CB" w:rsidRPr="00891CA3" w:rsidRDefault="00001F81">
      <w:pPr>
        <w:shd w:val="clear" w:color="auto" w:fill="FFFFFF"/>
        <w:spacing w:before="75" w:after="75" w:line="360" w:lineRule="auto"/>
        <w:jc w:val="both"/>
        <w:rPr>
          <w:color w:val="C9211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нашего образовательного проекта: </w:t>
      </w:r>
      <w:r w:rsidRPr="00891C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расширение сферы представлений у детей с ТНР о функционале и видах социально значимых общественных организаций, обогащение словаря, повышения уровня речевого развития</w:t>
      </w:r>
      <w:r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  <w:t xml:space="preserve">. </w:t>
      </w:r>
    </w:p>
    <w:p w:rsidR="006B43CB" w:rsidRDefault="00001F81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Целевая аудитория: воспитанники разновозрастной группы компенсирующей направленности</w:t>
      </w:r>
      <w:r w:rsidR="0089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№ 176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1CA3" w:rsidRDefault="00891CA3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проекта, решаемые в процессе его реализации имеют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двойственное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направление: педагогическое, задачи находящиеся в зоне ответственности воспитателя и логопедическое, которые реализует учитель-логопед.</w:t>
      </w:r>
    </w:p>
    <w:p w:rsidR="006B43CB" w:rsidRDefault="00001F81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задачи:</w:t>
      </w:r>
    </w:p>
    <w:p w:rsidR="006B43CB" w:rsidRDefault="00001F81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Адаптировать диагностический материал для исследования уровня социальной адаптации </w:t>
      </w:r>
      <w:r w:rsidR="0089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="0089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социально-бытовых навыков у детей с ОВЗ</w:t>
      </w:r>
      <w:r w:rsidR="0089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43CB" w:rsidRDefault="00001F81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Разработать и апробировать систему тематических мероприятий по социально-бытовой ориентировке, включающих в себя экскурсии и совместную с взрослыми практическую деятельность детей с ОВЗ.</w:t>
      </w:r>
    </w:p>
    <w:p w:rsidR="006B43CB" w:rsidRDefault="00001F81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Изучить и проанализировать информационные источники о проблеме социальной адаптации детей с ОВЗ и их интеграции и обществе.</w:t>
      </w:r>
    </w:p>
    <w:p w:rsidR="006B43CB" w:rsidRDefault="00001F81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Продумать и </w:t>
      </w:r>
      <w:r w:rsidR="001E1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систему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социально-бытовой ориентировке, включающих в себя экскурсии и совместную с взрослыми практическую деятельность детей с ОВЗ.</w:t>
      </w:r>
    </w:p>
    <w:p w:rsidR="006B43CB" w:rsidRDefault="00001F81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Организовать тематические экскурсии и практические занятия, направленные на формирование знаний, умений и навыков бытового труда, представлений о нормах социального поведения.</w:t>
      </w:r>
    </w:p>
    <w:p w:rsidR="006B43CB" w:rsidRDefault="00001F81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Содействовать формированию адекватной позиции родителей на воспитан</w:t>
      </w:r>
      <w:r w:rsidR="001E1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самостоятельности у детей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возможности их успешной интеграции </w:t>
      </w:r>
      <w:r w:rsidR="001E1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общество через систему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тематических мероприятий: консультации, совместные</w:t>
      </w:r>
      <w:r w:rsidR="001E1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дни</w:t>
      </w:r>
      <w:r w:rsidR="0089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открытых дверей, круглые столы.</w:t>
      </w:r>
    </w:p>
    <w:p w:rsidR="006B43CB" w:rsidRDefault="001E10B4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Провести</w:t>
      </w:r>
      <w:r w:rsidR="0089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вводное и итоговое исследования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социальной адаптации и </w:t>
      </w:r>
      <w:proofErr w:type="spellStart"/>
      <w:r w:rsidR="00001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001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социально-бытовых навыков у детей с ТНР, проанализировать полученные показатели</w:t>
      </w:r>
      <w:r w:rsidR="0089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43CB" w:rsidRDefault="00001F81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Логопедические задачи: </w:t>
      </w:r>
    </w:p>
    <w:p w:rsidR="006B43CB" w:rsidRDefault="00001F81">
      <w:pPr>
        <w:pStyle w:val="af1"/>
        <w:numPr>
          <w:ilvl w:val="0"/>
          <w:numId w:val="3"/>
        </w:num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формировать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–грамматические категории и развивать понятийный аппарат дошкольников с ТНР в про</w:t>
      </w:r>
      <w:r w:rsidR="001E1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цессе практических действий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экскурсиях;</w:t>
      </w:r>
    </w:p>
    <w:p w:rsidR="006B43CB" w:rsidRDefault="00001F81">
      <w:pPr>
        <w:pStyle w:val="af1"/>
        <w:numPr>
          <w:ilvl w:val="0"/>
          <w:numId w:val="3"/>
        </w:num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усвоения эталонных речевых образцов в специально созданных социальных условиях в процессе целенаправ</w:t>
      </w:r>
      <w:r w:rsidR="001E1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диалогического общения.</w:t>
      </w:r>
    </w:p>
    <w:p w:rsidR="006B43CB" w:rsidRDefault="001E10B4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является долгосрочным, </w:t>
      </w:r>
      <w:r w:rsidR="00001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реализации 2022-2025г.</w:t>
      </w:r>
    </w:p>
    <w:p w:rsidR="006B43CB" w:rsidRDefault="00001F81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Ожидаемые результаты </w:t>
      </w:r>
    </w:p>
    <w:p w:rsidR="006B43CB" w:rsidRDefault="001E10B4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Дети</w:t>
      </w:r>
      <w:r w:rsidR="0000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интересом посещают общественные места (организации); ини</w:t>
      </w:r>
      <w:r w:rsidR="00001F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циативны и самостоятельны в разных социальных ситуациях. Имеют практический опыт посе</w:t>
      </w:r>
      <w:r w:rsidR="00001F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щения торговых и ремонтно-бытовых организаций, опыт заключения элемен</w:t>
      </w:r>
      <w:r w:rsidR="00001F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тарных торговых сделок, опыт наблюдения за профессиональной деятельно</w:t>
      </w:r>
      <w:r w:rsidR="00001F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стью людей; опыт определения последовательности действий, трудовых опе</w:t>
      </w:r>
      <w:r w:rsidR="00001F8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раций; опыт взаимодействия с социумом и оказания помощи партнеру. У детей значительная динамика в развитии понятийного аппарата и применении лексико-грамматических категорий. Дети могут грамотно сформулировать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 активно развивается навык диа</w:t>
      </w:r>
      <w:r w:rsidR="00001F8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логической речи.</w:t>
      </w:r>
    </w:p>
    <w:p w:rsidR="006B43CB" w:rsidRDefault="00001F81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по проекту:</w:t>
      </w:r>
    </w:p>
    <w:tbl>
      <w:tblPr>
        <w:tblStyle w:val="af3"/>
        <w:tblW w:w="9628" w:type="dxa"/>
        <w:tblLayout w:type="fixed"/>
        <w:tblLook w:val="04A0" w:firstRow="1" w:lastRow="0" w:firstColumn="1" w:lastColumn="0" w:noHBand="0" w:noVBand="1"/>
      </w:tblPr>
      <w:tblGrid>
        <w:gridCol w:w="2123"/>
        <w:gridCol w:w="3968"/>
        <w:gridCol w:w="1843"/>
        <w:gridCol w:w="1694"/>
      </w:tblGrid>
      <w:tr w:rsidR="006B43CB">
        <w:tc>
          <w:tcPr>
            <w:tcW w:w="2122" w:type="dxa"/>
          </w:tcPr>
          <w:p w:rsidR="006B43CB" w:rsidRDefault="00001F81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Этапы реализации проекта </w:t>
            </w:r>
          </w:p>
        </w:tc>
        <w:tc>
          <w:tcPr>
            <w:tcW w:w="3968" w:type="dxa"/>
          </w:tcPr>
          <w:p w:rsidR="006B43CB" w:rsidRDefault="00001F81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работ</w:t>
            </w:r>
          </w:p>
        </w:tc>
        <w:tc>
          <w:tcPr>
            <w:tcW w:w="1843" w:type="dxa"/>
          </w:tcPr>
          <w:p w:rsidR="006B43CB" w:rsidRDefault="00001F81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1694" w:type="dxa"/>
          </w:tcPr>
          <w:p w:rsidR="006B43CB" w:rsidRDefault="00001F81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6B43CB">
        <w:tc>
          <w:tcPr>
            <w:tcW w:w="2122" w:type="dxa"/>
          </w:tcPr>
          <w:p w:rsidR="006B43CB" w:rsidRDefault="00001F81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1.Информационно-аналитический, организационный этап</w:t>
            </w:r>
          </w:p>
        </w:tc>
        <w:tc>
          <w:tcPr>
            <w:tcW w:w="3968" w:type="dxa"/>
          </w:tcPr>
          <w:p w:rsidR="006B43CB" w:rsidRDefault="00001F81">
            <w:pPr>
              <w:pStyle w:val="af1"/>
              <w:numPr>
                <w:ilvl w:val="0"/>
                <w:numId w:val="4"/>
              </w:numPr>
              <w:shd w:val="clear" w:color="auto" w:fill="FFFFFF"/>
              <w:spacing w:before="75" w:after="75" w:line="360" w:lineRule="auto"/>
              <w:ind w:left="17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 </w:t>
            </w:r>
            <w:r w:rsidR="0089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исследуемому вопросу; </w:t>
            </w:r>
          </w:p>
          <w:p w:rsidR="006B43CB" w:rsidRDefault="00001F81">
            <w:pPr>
              <w:pStyle w:val="af1"/>
              <w:numPr>
                <w:ilvl w:val="0"/>
                <w:numId w:val="4"/>
              </w:numPr>
              <w:shd w:val="clear" w:color="auto" w:fill="FFFFFF"/>
              <w:spacing w:before="75" w:after="75" w:line="360" w:lineRule="auto"/>
              <w:ind w:left="17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адаптация и доработка диагностического инструментария; </w:t>
            </w:r>
          </w:p>
          <w:p w:rsidR="006B43CB" w:rsidRDefault="00001F81">
            <w:pPr>
              <w:pStyle w:val="af1"/>
              <w:numPr>
                <w:ilvl w:val="0"/>
                <w:numId w:val="4"/>
              </w:numPr>
              <w:shd w:val="clear" w:color="auto" w:fill="FFFFFF"/>
              <w:spacing w:before="75" w:after="75" w:line="360" w:lineRule="auto"/>
              <w:ind w:left="17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первичной диагностики; </w:t>
            </w:r>
          </w:p>
          <w:p w:rsidR="006B43CB" w:rsidRDefault="00001F81">
            <w:pPr>
              <w:pStyle w:val="af1"/>
              <w:numPr>
                <w:ilvl w:val="0"/>
                <w:numId w:val="4"/>
              </w:numPr>
              <w:shd w:val="clear" w:color="auto" w:fill="FFFFFF"/>
              <w:spacing w:before="75" w:after="75" w:line="360" w:lineRule="auto"/>
              <w:ind w:left="17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первичная диагностика, обработка анализ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зультатов диагностики</w:t>
            </w:r>
          </w:p>
        </w:tc>
        <w:tc>
          <w:tcPr>
            <w:tcW w:w="1843" w:type="dxa"/>
          </w:tcPr>
          <w:p w:rsidR="006B43CB" w:rsidRDefault="00001F81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ДОУ, методист, воспитатели,  учитель-логопед</w:t>
            </w:r>
          </w:p>
        </w:tc>
        <w:tc>
          <w:tcPr>
            <w:tcW w:w="1694" w:type="dxa"/>
          </w:tcPr>
          <w:p w:rsidR="006B43CB" w:rsidRDefault="00001F81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2022г</w:t>
            </w:r>
          </w:p>
        </w:tc>
      </w:tr>
      <w:tr w:rsidR="006B43CB">
        <w:tc>
          <w:tcPr>
            <w:tcW w:w="2122" w:type="dxa"/>
          </w:tcPr>
          <w:p w:rsidR="006B43CB" w:rsidRDefault="00001F81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2.Внедренческий этап</w:t>
            </w:r>
          </w:p>
        </w:tc>
        <w:tc>
          <w:tcPr>
            <w:tcW w:w="3968" w:type="dxa"/>
          </w:tcPr>
          <w:p w:rsidR="006B43CB" w:rsidRDefault="00001F81">
            <w:pPr>
              <w:pStyle w:val="af1"/>
              <w:numPr>
                <w:ilvl w:val="0"/>
                <w:numId w:val="5"/>
              </w:numPr>
              <w:spacing w:before="75" w:after="75" w:line="360" w:lineRule="auto"/>
              <w:ind w:left="17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согласование с родителями воспитанников плана мероприятий;</w:t>
            </w:r>
          </w:p>
          <w:p w:rsidR="006B43CB" w:rsidRDefault="00001F81">
            <w:pPr>
              <w:pStyle w:val="af1"/>
              <w:numPr>
                <w:ilvl w:val="0"/>
                <w:numId w:val="5"/>
              </w:numPr>
              <w:spacing w:before="75" w:after="75" w:line="360" w:lineRule="auto"/>
              <w:ind w:left="17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«рынка» предприятий для вовлечения в проект возможных соци</w:t>
            </w:r>
            <w:r w:rsidR="0089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альных партнеров, через анализ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представленной в 2Гис и Яндекс-картах, чтобы задействовать те предприятия, которые находятся в шаговой доступности или географически наиболее приближены к ДОУ;</w:t>
            </w:r>
          </w:p>
          <w:p w:rsidR="006B43CB" w:rsidRDefault="00001F81" w:rsidP="001E10B4">
            <w:pPr>
              <w:pStyle w:val="af1"/>
              <w:numPr>
                <w:ilvl w:val="0"/>
                <w:numId w:val="5"/>
              </w:numPr>
              <w:spacing w:before="75" w:after="75" w:line="360" w:lineRule="auto"/>
              <w:ind w:left="17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 реализация экскурсионных мероприятий, согласно </w:t>
            </w:r>
            <w:hyperlink r:id="rId8" w:history="1">
              <w:r w:rsidRPr="001E10B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календарно-тематическому планированию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 и основным лексическим темам </w:t>
            </w:r>
          </w:p>
        </w:tc>
        <w:tc>
          <w:tcPr>
            <w:tcW w:w="1843" w:type="dxa"/>
          </w:tcPr>
          <w:p w:rsidR="006B43CB" w:rsidRDefault="00001F81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ДОУ, методист, воспитатели, учитель-логопед,</w:t>
            </w:r>
          </w:p>
          <w:p w:rsidR="006B43CB" w:rsidRDefault="00001F81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воспитанников, социальные партнеры</w:t>
            </w:r>
          </w:p>
        </w:tc>
        <w:tc>
          <w:tcPr>
            <w:tcW w:w="1694" w:type="dxa"/>
          </w:tcPr>
          <w:p w:rsidR="006B43CB" w:rsidRDefault="00001F81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октября 2023г. по май 2025г</w:t>
            </w:r>
          </w:p>
        </w:tc>
      </w:tr>
      <w:tr w:rsidR="006B43CB">
        <w:tc>
          <w:tcPr>
            <w:tcW w:w="2122" w:type="dxa"/>
          </w:tcPr>
          <w:p w:rsidR="006B43CB" w:rsidRDefault="00001F81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Рефлексивно-обобщающий (результативный) этап</w:t>
            </w:r>
          </w:p>
        </w:tc>
        <w:tc>
          <w:tcPr>
            <w:tcW w:w="3968" w:type="dxa"/>
          </w:tcPr>
          <w:p w:rsidR="006B43CB" w:rsidRDefault="00001F81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результатов и обобщение опыта работы педагогов по созданию комплекса условий для социальной адаптации, формированию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–грамматических категорий и развитию понятийного аппарата дошкольников с ТНР, в процессе реализации экскурсионных приемов.</w:t>
            </w:r>
          </w:p>
          <w:p w:rsidR="006B43CB" w:rsidRDefault="00001F81">
            <w:pPr>
              <w:spacing w:before="75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внесение корректировок</w:t>
            </w:r>
          </w:p>
        </w:tc>
        <w:tc>
          <w:tcPr>
            <w:tcW w:w="1843" w:type="dxa"/>
          </w:tcPr>
          <w:p w:rsidR="006B43CB" w:rsidRDefault="00001F81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ДОУ, методист, воспитатели, учитель-логопед,</w:t>
            </w:r>
          </w:p>
          <w:p w:rsidR="006B43CB" w:rsidRDefault="00001F81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</w:t>
            </w:r>
          </w:p>
        </w:tc>
        <w:tc>
          <w:tcPr>
            <w:tcW w:w="1694" w:type="dxa"/>
          </w:tcPr>
          <w:p w:rsidR="006B43CB" w:rsidRDefault="00001F81">
            <w:pPr>
              <w:spacing w:before="75" w:after="7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июня 2025 по август 2025</w:t>
            </w:r>
          </w:p>
        </w:tc>
      </w:tr>
    </w:tbl>
    <w:p w:rsidR="006B43CB" w:rsidRDefault="00001F81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реализации проекта</w:t>
      </w:r>
    </w:p>
    <w:p w:rsidR="006B43CB" w:rsidRDefault="00001F81">
      <w:pPr>
        <w:shd w:val="clear" w:color="auto" w:fill="FFFFFF"/>
        <w:spacing w:before="75" w:after="7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не случайно называем наши выходы (прогулки, экскурсии)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«целевы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ми».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стараемся, чтобы каждый выход, имел личностно-значимую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Мастерскую по ремонту обуви мы идём, чтобы отремонтировать Сашины ботинки).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Причем, каждый ребенок присваивает свой личный, индивидуальный опыт на том материале, который ему доступен на данном этапе его развития.  </w:t>
      </w:r>
    </w:p>
    <w:p w:rsidR="006B43CB" w:rsidRDefault="00001F81">
      <w:pPr>
        <w:shd w:val="clear" w:color="auto" w:fill="FFFFFF"/>
        <w:spacing w:before="75" w:after="7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Последующие практические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проекте - это совместная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ско-взрослая деятельность, в ходе которой у детей есть возможность,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осмыс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softHyphen/>
        <w:t xml:space="preserve">лить пережитое, закрепить формирующиеся навыки. 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Мы условно разделили процесс на пять частей:</w:t>
      </w:r>
    </w:p>
    <w:p w:rsidR="006B43CB" w:rsidRDefault="00001F81">
      <w:pPr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  <w:t>1. Каждому выходу предшествует проблемная ситуация назначение которой – создать у детей мотивацию к деятельности. «Проблема» может быть запланирована педагогами заранее</w:t>
      </w:r>
      <w:r w:rsidR="00891CA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, а может возникнуть случайно. О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дно образовательное событие может охватывать несколько лексических тем, развиваясь и</w:t>
      </w:r>
      <w:r w:rsidR="001E10B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логически перетекая из одного микро-события в другое. </w:t>
      </w:r>
    </w:p>
    <w:p w:rsidR="006B43CB" w:rsidRDefault="00001F81">
      <w:pPr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2. Далее следует подготовка к выходу, которая состоит из двух составляющих.</w:t>
      </w:r>
    </w:p>
    <w:p w:rsidR="006B43CB" w:rsidRDefault="00001F81">
      <w:pPr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- С одной стороны на этом этапе происходит анализ детьми имеющейся информации и оформление ее в некий продукт</w:t>
      </w:r>
      <w:r w:rsidR="00891CA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(</w:t>
      </w:r>
      <w:r w:rsidR="000962A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например, список покупок</w:t>
      </w:r>
      <w:r w:rsidR="00891CA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. </w:t>
      </w:r>
    </w:p>
    <w:p w:rsidR="006B43CB" w:rsidRDefault="00001F81">
      <w:pPr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- С другой стороны на этапе по</w:t>
      </w:r>
      <w:r w:rsidR="00891CA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дготовки дети выбирают объекты,</w:t>
      </w:r>
      <w:r w:rsidR="001E10B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подходящие для решения поставленной задачи и находящиеся в доступности, усваивают навык использования в быту навигационных программ и системы голосовых помощников.  Вместе с детьми мы обсуждаем маршрут-рассматриваем его на карте, отмечаем визуальные ориентиры-маяки. Планируем дату и время. </w:t>
      </w:r>
    </w:p>
    <w:p w:rsidR="006B43CB" w:rsidRDefault="00001F81">
      <w:pPr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3. До выхода на объект педагоги всегда заранее встречаются с сотрудниками объекта.</w:t>
      </w:r>
    </w:p>
    <w:p w:rsidR="006B43CB" w:rsidRDefault="001E10B4">
      <w:pPr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4. Выход — это</w:t>
      </w:r>
      <w:r w:rsidR="00001F81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всегда яркое и эмоционально окрашенное приключение. Обязательно с повторением правил безопасности, в том числе дорожных.</w:t>
      </w:r>
    </w:p>
    <w:p w:rsidR="006B43CB" w:rsidRDefault="00001F81">
      <w:pPr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5. За каждым выходом следует практическая деятельность. В течение нескольких дней дети и взрослые осмысливают прожитый опыт. </w:t>
      </w:r>
    </w:p>
    <w:p w:rsidR="006B43CB" w:rsidRDefault="00001F8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ab/>
        <w:t>Для нас важно, чтобы дети переносили знания и навыки, полученные в процессе вы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softHyphen/>
        <w:t xml:space="preserve">хода/экскурсии/прогулки в самостоятельную деятельность и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lastRenderedPageBreak/>
        <w:t>речевую активность: рисовали, мастери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softHyphen/>
        <w:t xml:space="preserve">ли, играли по мотивам выхода, в детском саду и дома, рассказывали о впечатлениях, применяли полученные навыки в сюжетно-ролевой игре. </w:t>
      </w:r>
    </w:p>
    <w:p w:rsidR="006B43CB" w:rsidRDefault="00001F8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ab/>
        <w:t>Как пок</w:t>
      </w:r>
      <w:r w:rsidR="000962A3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азал наш опыт работы, целевые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экскурсионные выходы способствуют решению задач по индивидуализация образовательного процесса в дошкольной образовательной организации, ведущей образовательную и коррекционную деятельность с детьми с ОВЗ.</w:t>
      </w:r>
    </w:p>
    <w:p w:rsidR="006B43CB" w:rsidRDefault="00001F81">
      <w:pPr>
        <w:spacing w:after="0" w:line="360" w:lineRule="auto"/>
        <w:jc w:val="both"/>
        <w:outlineLvl w:val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Педагогическая ценность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</w:p>
    <w:p w:rsidR="006B43CB" w:rsidRDefault="00001F81">
      <w:pPr>
        <w:spacing w:after="0" w:line="360" w:lineRule="auto"/>
        <w:jc w:val="both"/>
        <w:outlineLvl w:val="0"/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ab/>
        <w:t>Во-первых, мы уходим от теории к практике. Приготовление салата выли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softHyphen/>
        <w:t>вается в серьезную исследовательскую работу, которая вызывает у детей эмоциональный отклик, а значит с большей вероятностью приведет к возникно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softHyphen/>
        <w:t>вению и закреплению нового опыта практического, и социального и коммуника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softHyphen/>
        <w:t>тивного.</w:t>
      </w:r>
    </w:p>
    <w:p w:rsidR="006B43CB" w:rsidRDefault="00001F81">
      <w:pPr>
        <w:spacing w:after="0" w:line="360" w:lineRule="auto"/>
        <w:jc w:val="both"/>
        <w:outlineLvl w:val="0"/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  <w:t xml:space="preserve">Во-вторых,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процессе речевых ситуаций, возникающих в ходе прогулок-экскурсий, дети учатся общаться, договариваться, взаимодействовать друг с другом, развивают понятийный аппарат и формируют культуру употребления лексико-грамматических речевых категорий. </w:t>
      </w:r>
    </w:p>
    <w:p w:rsidR="006B43CB" w:rsidRDefault="00001F81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Возможные риски и компенсационные меры по их устранению:</w:t>
      </w:r>
    </w:p>
    <w:p w:rsidR="006B43CB" w:rsidRDefault="00001F81">
      <w:pPr>
        <w:shd w:val="clear" w:color="auto" w:fill="FFFFFF"/>
        <w:spacing w:before="75" w:after="7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Непосещение детьми детского сада в какие-то дни из-за различных причин.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Для решения этой проблемы мы продумывали домашние зада</w:t>
      </w:r>
      <w:r w:rsidR="000962A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для детей и их семей, а 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 старались дату выхода назначать тогда, когда все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будут в группе.</w:t>
      </w:r>
    </w:p>
    <w:p w:rsidR="006B43CB" w:rsidRDefault="00001F81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Дополнительная нагрузка на воспитанника с ТНР.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проблему мы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шали корректир</w:t>
      </w:r>
      <w:r w:rsidR="000962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овкой расписания, а 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 с применением разнообразных приемов в работе, чтобы снизить эмоциональную нагрузку и минимизировать истощаемость.</w:t>
      </w:r>
    </w:p>
    <w:p w:rsidR="006B43CB" w:rsidRDefault="00001F81">
      <w:pPr>
        <w:shd w:val="clear" w:color="auto" w:fill="FFFFFF"/>
        <w:spacing w:before="75" w:after="7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Отсутствие возможности вывозить детей на экскурсии, отсутствие транспорта.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данной проблемы многие выходы организованы на микро-участке, в </w:t>
      </w:r>
      <w:r w:rsidR="001E1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шаговой доступности от сада,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удаленные экскурсии были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вынесены на выходные дни, когда родители могут сами доставить детей до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ста.</w:t>
      </w:r>
    </w:p>
    <w:p w:rsidR="000962A3" w:rsidRPr="000962A3" w:rsidRDefault="00506EE6" w:rsidP="000962A3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</w:pPr>
      <w:hyperlink r:id="rId9" w:history="1">
        <w:r w:rsidR="00001F81" w:rsidRPr="00047DF4">
          <w:rPr>
            <w:rFonts w:ascii="Times New Roman" w:hAnsi="Times New Roman" w:cs="Times New Roman"/>
            <w:b/>
            <w:color w:val="0000FF"/>
            <w:sz w:val="28"/>
            <w:szCs w:val="28"/>
          </w:rPr>
          <w:t>Критерии оценки эффективности</w:t>
        </w:r>
      </w:hyperlink>
      <w:r w:rsidR="000962A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(</w:t>
      </w:r>
      <w:r w:rsidR="000962A3" w:rsidRPr="000962A3">
        <w:rPr>
          <w:rFonts w:ascii="Times New Roman" w:eastAsia="Times New Roman" w:hAnsi="Times New Roman" w:cs="Times New Roman"/>
          <w:sz w:val="28"/>
          <w:szCs w:val="28"/>
        </w:rPr>
        <w:t>Ссылка на материалы для мониторинга</w:t>
      </w:r>
      <w:r w:rsidR="000962A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B43CB" w:rsidRDefault="00001F81">
      <w:pPr>
        <w:shd w:val="clear" w:color="auto" w:fill="FFFFFF"/>
        <w:spacing w:before="75" w:after="7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Результативность реализации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согласно результатам диагностик</w:t>
      </w:r>
      <w:r w:rsidR="000962A3">
        <w:rPr>
          <w:rFonts w:ascii="Times New Roman" w:eastAsia="Times New Roman" w:hAnsi="Times New Roman" w:cs="Times New Roman"/>
          <w:sz w:val="28"/>
          <w:szCs w:val="28"/>
          <w:lang w:eastAsia="ru-RU"/>
        </w:rPr>
        <w:t>и, у детей значительно повысился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владения социально-бытовыми навыками, </w:t>
      </w:r>
      <w:r w:rsidR="00096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более инициативными и самостоятельными. </w:t>
      </w:r>
    </w:p>
    <w:p w:rsidR="006B43CB" w:rsidRDefault="00001F81">
      <w:pPr>
        <w:tabs>
          <w:tab w:val="left" w:pos="324"/>
          <w:tab w:val="left" w:pos="39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</w:t>
      </w:r>
      <w:r w:rsidR="001E1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ализация проекта показала,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экскурсионные практики служат отличным инструментом для речевого развития детей с ТНР, так как дают воз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можность использовать при изучении объектов максимальное количество 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лизаторов: почувствовать объект со всех сторон, рассмотреть, потрогать, поню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хать, узнать способы действия, таким образом способствуют освоению детьми с ТНР родовых и видовых понятий, а значит и усвоению лексического материала в целом. </w:t>
      </w:r>
      <w:r>
        <w:rPr>
          <w:rFonts w:ascii="Times New Roman" w:eastAsia="Times New Roman" w:hAnsi="Times New Roman" w:cs="Times New Roman"/>
          <w:sz w:val="28"/>
          <w:szCs w:val="28"/>
        </w:rPr>
        <w:t>По итогам мероприятий оформляется отчетный видеофильм, который выставляется на групповом канале</w:t>
      </w:r>
      <w:r>
        <w:rPr>
          <w:rFonts w:eastAsia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utube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позволяющий детям и родителям еще раз пережить полученные эмоции, на волне положительного аффекта стимулировать речевую активность детей (</w:t>
      </w:r>
      <w:hyperlink r:id="rId10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ссылка на видеоматериалы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t>.</w:t>
      </w:r>
      <w: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Результатом данной работы также стала высокая заинтересованность и более активное включение родителей в коррекционный процесс, соблюдение единых требований к коррекции речи детей в образовательном учреждении и дома и как следствие, показатели результативности коррекционной работы возросли.</w:t>
      </w:r>
    </w:p>
    <w:p w:rsidR="006B43CB" w:rsidRDefault="00001F81">
      <w:pPr>
        <w:shd w:val="clear" w:color="auto" w:fill="FFFFFF"/>
        <w:spacing w:before="75" w:after="75" w:line="360" w:lineRule="auto"/>
        <w:ind w:firstLine="708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Распространение проекта</w:t>
      </w:r>
    </w:p>
    <w:p w:rsidR="006B43CB" w:rsidRDefault="00001F81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Материалы данного проекта могут быть использованы педагогами для ранней социально-бытовой ориентировки детей с ОВЗ дошкольного возраста, с различными нозологиями, а также и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нормотипичных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С нового учебного 2024-2025 года успешный опыт реализации проекта мы перенесли на работу с детьми в разновозрастной группе для детей с ТНР 3-7 лет, где наш проект получает новое развитие в другой социальной ситуации.</w:t>
      </w:r>
    </w:p>
    <w:p w:rsidR="006B43CB" w:rsidRDefault="00001F8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2023-2024 учебного года мы  </w:t>
      </w:r>
      <w:hyperlink r:id="rId1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презентовали свой практический опыт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различных площадках муниципального, краевого и федерального значения.</w:t>
      </w:r>
    </w:p>
    <w:p w:rsidR="006B43CB" w:rsidRDefault="00001F81" w:rsidP="001E10B4">
      <w:pPr>
        <w:shd w:val="clear" w:color="auto" w:fill="FFFFFF"/>
        <w:spacing w:before="75"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правильным было бы утверждать, что выход за пределы детского сада – совершенно новая форма организации образовательной деятельности. Но при этом с полной уверенностью можно говорить, что это современная и актуальная форма работы. Она соответствует требованиям к организации дошкольного образования, заложенным в ФГОС ДО и ФОП ДО и ФАОП ДО. </w:t>
      </w:r>
    </w:p>
    <w:p w:rsidR="006B43CB" w:rsidRDefault="00001F81">
      <w:pPr>
        <w:pStyle w:val="af1"/>
        <w:spacing w:line="360" w:lineRule="auto"/>
        <w:ind w:hanging="57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используемой литературы</w:t>
      </w:r>
    </w:p>
    <w:p w:rsidR="006B43CB" w:rsidRDefault="00001F81">
      <w:pPr>
        <w:pStyle w:val="af1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Гладкая, В.В</w:t>
      </w:r>
      <w:r w:rsidR="000962A3">
        <w:rPr>
          <w:rFonts w:ascii="Times New Roman" w:eastAsia="Times New Roman" w:hAnsi="Times New Roman" w:cs="Times New Roman"/>
          <w:sz w:val="28"/>
          <w:szCs w:val="28"/>
          <w:lang w:eastAsia="ru-RU"/>
        </w:rPr>
        <w:t>.  Социально-бытовая 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специальных (коррекционных) общеобразовательных учреждений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VIIIвида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В.В. Гладкая. –М.: НЦ ЭНАС, 2003. –192 с.</w:t>
      </w:r>
    </w:p>
    <w:p w:rsidR="006B43CB" w:rsidRDefault="00001F81">
      <w:pPr>
        <w:pStyle w:val="af1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Кислякова Ю.Н.  Формирование навыков с</w:t>
      </w:r>
      <w:r w:rsidR="00096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оциально-бытовой ориентировки у детей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</w:t>
      </w:r>
      <w:r w:rsidR="000962A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шениями развития: Путешествие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окружающих предметов: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мл.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возраста: Пособие для учителя-дефектолога /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Ю.Н.Кислякова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2004.-48</w:t>
      </w:r>
    </w:p>
    <w:p w:rsidR="0083525A" w:rsidRDefault="00001F81">
      <w:pPr>
        <w:pStyle w:val="af1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Дидактический материал для работы с детьми по формированию бытовой компетенции для 1 дополнительного и 1 классов общеобразовательных организаций, реализующих ФГОС НОО ОВЗ/Е.С. Лыкова-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М.: Издательство ВЛАДОС, 2017г</w:t>
      </w:r>
    </w:p>
    <w:p w:rsidR="0083525A" w:rsidRPr="0083525A" w:rsidRDefault="00506EE6" w:rsidP="0083525A">
      <w:pPr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Уникальность – 69,99</w:t>
      </w:r>
      <w:bookmarkStart w:id="0" w:name="_GoBack"/>
      <w:bookmarkEnd w:id="0"/>
      <w:r w:rsidR="0083525A" w:rsidRPr="008352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%  </w:t>
      </w:r>
    </w:p>
    <w:p w:rsidR="0083525A" w:rsidRPr="0083525A" w:rsidRDefault="0083525A" w:rsidP="00506EE6">
      <w:pPr>
        <w:pStyle w:val="af0"/>
        <w:rPr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>
        <w:rPr>
          <w:lang w:eastAsia="ru-RU"/>
        </w:rPr>
        <w:t xml:space="preserve"> </w:t>
      </w:r>
      <w:r w:rsidR="00506EE6" w:rsidRPr="00506EE6">
        <w:rPr>
          <w:rFonts w:eastAsia="Times New Roman"/>
          <w:noProof/>
          <w:lang w:eastAsia="ru-RU"/>
        </w:rPr>
        <w:drawing>
          <wp:inline distT="0" distB="0" distL="0" distR="0">
            <wp:extent cx="4775292" cy="3583459"/>
            <wp:effectExtent l="0" t="0" r="6350" b="0"/>
            <wp:docPr id="2" name="Рисунок 2" descr="C:\Users\mdou1\Desktop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dou1\Desktop\Слайд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881" cy="3620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525A" w:rsidRPr="0083525A" w:rsidSect="0083525A">
      <w:pgSz w:w="11906" w:h="16838"/>
      <w:pgMar w:top="1134" w:right="1134" w:bottom="709" w:left="1134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10130"/>
    <w:multiLevelType w:val="multilevel"/>
    <w:tmpl w:val="5D341DF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8E5AF8"/>
    <w:multiLevelType w:val="multilevel"/>
    <w:tmpl w:val="3AECD6F0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C1798B"/>
    <w:multiLevelType w:val="multilevel"/>
    <w:tmpl w:val="2F3EBC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FA70507"/>
    <w:multiLevelType w:val="multilevel"/>
    <w:tmpl w:val="1244238C"/>
    <w:lvl w:ilvl="0">
      <w:start w:val="1"/>
      <w:numFmt w:val="bullet"/>
      <w:lvlText w:val=""/>
      <w:lvlJc w:val="left"/>
      <w:pPr>
        <w:tabs>
          <w:tab w:val="num" w:pos="0"/>
        </w:tabs>
        <w:ind w:left="89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3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5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9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1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5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973B4A"/>
    <w:multiLevelType w:val="multilevel"/>
    <w:tmpl w:val="73DA13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4DC701B"/>
    <w:multiLevelType w:val="multilevel"/>
    <w:tmpl w:val="148C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CB"/>
    <w:rsid w:val="00001F81"/>
    <w:rsid w:val="00047DF4"/>
    <w:rsid w:val="000962A3"/>
    <w:rsid w:val="001E10B4"/>
    <w:rsid w:val="00506EE6"/>
    <w:rsid w:val="00685153"/>
    <w:rsid w:val="006B43CB"/>
    <w:rsid w:val="0083525A"/>
    <w:rsid w:val="00891CA3"/>
    <w:rsid w:val="009E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118D"/>
  <w15:docId w15:val="{FADF8FDB-C11A-4DC3-9C56-8CB0F363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D0B2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D0B2C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D0B2C"/>
    <w:rPr>
      <w:b/>
      <w:bCs/>
    </w:rPr>
  </w:style>
  <w:style w:type="character" w:customStyle="1" w:styleId="a4">
    <w:name w:val="Основной текст Знак"/>
    <w:basedOn w:val="a0"/>
    <w:link w:val="a5"/>
    <w:uiPriority w:val="99"/>
    <w:semiHidden/>
    <w:qFormat/>
    <w:rsid w:val="00DD0B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qFormat/>
    <w:rsid w:val="00DD0B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uiPriority w:val="99"/>
    <w:unhideWhenUsed/>
    <w:qFormat/>
    <w:rsid w:val="00DD0B2C"/>
    <w:rPr>
      <w:color w:val="0563C1"/>
      <w:u w:val="singl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DD0B2C"/>
  </w:style>
  <w:style w:type="character" w:customStyle="1" w:styleId="a8">
    <w:name w:val="Нижний колонтитул Знак"/>
    <w:basedOn w:val="a0"/>
    <w:link w:val="a9"/>
    <w:uiPriority w:val="99"/>
    <w:qFormat/>
    <w:rsid w:val="00DD0B2C"/>
  </w:style>
  <w:style w:type="character" w:styleId="aa">
    <w:name w:val="Hyperlink"/>
    <w:basedOn w:val="a0"/>
    <w:uiPriority w:val="99"/>
    <w:unhideWhenUsed/>
    <w:rsid w:val="00DD0B2C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47572"/>
    <w:rPr>
      <w:color w:val="954F72" w:themeColor="followedHyperlink"/>
      <w:u w:val="single"/>
    </w:rPr>
  </w:style>
  <w:style w:type="character" w:customStyle="1" w:styleId="ac">
    <w:name w:val="Маркеры"/>
    <w:qFormat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4"/>
    <w:uiPriority w:val="99"/>
    <w:semiHidden/>
    <w:unhideWhenUsed/>
    <w:rsid w:val="00DD0B2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"/>
    <w:basedOn w:val="a5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Normal (Web)"/>
    <w:basedOn w:val="a"/>
    <w:uiPriority w:val="99"/>
    <w:unhideWhenUsed/>
    <w:qFormat/>
    <w:rsid w:val="00DD0B2C"/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DD0B2C"/>
    <w:pPr>
      <w:ind w:left="720"/>
      <w:contextualSpacing/>
    </w:pPr>
  </w:style>
  <w:style w:type="paragraph" w:customStyle="1" w:styleId="default">
    <w:name w:val="default"/>
    <w:basedOn w:val="a"/>
    <w:qFormat/>
    <w:rsid w:val="00DD0B2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semiHidden/>
    <w:unhideWhenUsed/>
    <w:qFormat/>
    <w:rsid w:val="00DD0B2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qFormat/>
    <w:rsid w:val="00DD0B2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DD0B2C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DD0B2C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13">
    <w:name w:val="Нет списка1"/>
    <w:uiPriority w:val="99"/>
    <w:semiHidden/>
    <w:unhideWhenUsed/>
    <w:qFormat/>
    <w:rsid w:val="00DD0B2C"/>
  </w:style>
  <w:style w:type="table" w:styleId="af3">
    <w:name w:val="Table Grid"/>
    <w:basedOn w:val="a1"/>
    <w:uiPriority w:val="39"/>
    <w:rsid w:val="00DD0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ode/668394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sportal.ru/sites/default/files/2024/05/22/diagnosticheskiy_material_k_otsenivaniyu_urovnya_usvoeniya_materiala_po_sotsialnoy_adaptatsii_detey_s_ovz_v_ramkah_proekta_00001.pdf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ratin@mail.ru" TargetMode="External"/><Relationship Id="rId11" Type="http://schemas.openxmlformats.org/officeDocument/2006/relationships/hyperlink" Target="https://nsportal.ru/node/665606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tube.ru/channel/347104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node/66839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511F5-26EE-4A6B-94D9-B3BC6DC2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2358</Words>
  <Characters>13445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mdou1</cp:lastModifiedBy>
  <cp:revision>7</cp:revision>
  <dcterms:created xsi:type="dcterms:W3CDTF">2024-10-16T21:56:00Z</dcterms:created>
  <dcterms:modified xsi:type="dcterms:W3CDTF">2024-10-17T03:03:00Z</dcterms:modified>
  <dc:language>ru-RU</dc:language>
</cp:coreProperties>
</file>